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7" w:rsidRPr="00DD36CA" w:rsidRDefault="00F13197" w:rsidP="00DD36CA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/>
          <w:sz w:val="28"/>
          <w:szCs w:val="28"/>
        </w:rPr>
      </w:pPr>
      <w:r w:rsidRPr="00DD36CA">
        <w:rPr>
          <w:b/>
          <w:sz w:val="28"/>
          <w:szCs w:val="28"/>
        </w:rPr>
        <w:t>Консультация «</w:t>
      </w:r>
      <w:proofErr w:type="gramStart"/>
      <w:r w:rsidRPr="00DD36CA">
        <w:rPr>
          <w:b/>
          <w:sz w:val="28"/>
          <w:szCs w:val="28"/>
        </w:rPr>
        <w:t>Ребёнок</w:t>
      </w:r>
      <w:proofErr w:type="gramEnd"/>
      <w:r w:rsidRPr="00DD36CA">
        <w:rPr>
          <w:b/>
          <w:sz w:val="28"/>
          <w:szCs w:val="28"/>
        </w:rPr>
        <w:t xml:space="preserve"> которого не слышно».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150" w:afterAutospacing="0" w:line="336" w:lineRule="atLeast"/>
        <w:ind w:firstLine="708"/>
        <w:jc w:val="both"/>
        <w:rPr>
          <w:sz w:val="28"/>
          <w:szCs w:val="28"/>
        </w:rPr>
      </w:pPr>
      <w:r w:rsidRPr="00DD36CA">
        <w:rPr>
          <w:sz w:val="28"/>
          <w:szCs w:val="28"/>
        </w:rPr>
        <w:t>Мы все с огромным нетерпением ожидаем первого слова своего малыша. И это понятно — появление речи один из важнейших показателей нормального психического развития ребёнка. И вот первое слово уже сказано, а что же дальше? Что должен уметь ребёнок в 2-4 года, 5-6 лет? На этот вопрос, волнующий многих родителей, мы постараемся дать краткий ответ.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D36CA">
        <w:rPr>
          <w:rStyle w:val="a5"/>
          <w:b/>
          <w:bCs/>
          <w:sz w:val="28"/>
          <w:szCs w:val="28"/>
          <w:bdr w:val="none" w:sz="0" w:space="0" w:color="auto" w:frame="1"/>
        </w:rPr>
        <w:t>Речевое развитие детей 2-3 лет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sz w:val="28"/>
          <w:szCs w:val="28"/>
        </w:rPr>
      </w:pPr>
      <w:r w:rsidRPr="00DD36CA">
        <w:rPr>
          <w:sz w:val="28"/>
          <w:szCs w:val="28"/>
        </w:rPr>
        <w:t>Специалисты считают возра</w:t>
      </w:r>
      <w:proofErr w:type="gramStart"/>
      <w:r w:rsidRPr="00DD36CA">
        <w:rPr>
          <w:sz w:val="28"/>
          <w:szCs w:val="28"/>
        </w:rPr>
        <w:t>ст с дв</w:t>
      </w:r>
      <w:proofErr w:type="gramEnd"/>
      <w:r w:rsidRPr="00DD36CA">
        <w:rPr>
          <w:sz w:val="28"/>
          <w:szCs w:val="28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D36CA">
        <w:rPr>
          <w:rStyle w:val="a4"/>
          <w:sz w:val="28"/>
          <w:szCs w:val="28"/>
          <w:bdr w:val="none" w:sz="0" w:space="0" w:color="auto" w:frame="1"/>
        </w:rPr>
        <w:t>Звукопроизношение</w:t>
      </w:r>
      <w:r w:rsidRPr="00DD36CA">
        <w:rPr>
          <w:sz w:val="28"/>
          <w:szCs w:val="28"/>
        </w:rPr>
        <w:t>. В речи ребенка третьего года жизни должны появиться звуки [с’], [л’], [й’], а также, [г], [х], [к], [м], [</w:t>
      </w:r>
      <w:proofErr w:type="gramStart"/>
      <w:r w:rsidRPr="00DD36CA">
        <w:rPr>
          <w:sz w:val="28"/>
          <w:szCs w:val="28"/>
        </w:rPr>
        <w:t>п</w:t>
      </w:r>
      <w:proofErr w:type="gramEnd"/>
      <w:r w:rsidRPr="00DD36CA">
        <w:rPr>
          <w:sz w:val="28"/>
          <w:szCs w:val="28"/>
        </w:rPr>
        <w:t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 w:rsidRPr="00DD36CA">
        <w:rPr>
          <w:sz w:val="28"/>
          <w:szCs w:val="28"/>
        </w:rPr>
        <w:t>ч</w:t>
      </w:r>
      <w:proofErr w:type="gramEnd"/>
      <w:r w:rsidRPr="00DD36CA">
        <w:rPr>
          <w:sz w:val="28"/>
          <w:szCs w:val="28"/>
        </w:rPr>
        <w:t>’], [щ’]) малыш нередко заменяет мягкими свистящими: «</w:t>
      </w:r>
      <w:proofErr w:type="spellStart"/>
      <w:r w:rsidRPr="00DD36CA">
        <w:rPr>
          <w:sz w:val="28"/>
          <w:szCs w:val="28"/>
        </w:rPr>
        <w:t>сяпка</w:t>
      </w:r>
      <w:proofErr w:type="spellEnd"/>
      <w:r w:rsidRPr="00DD36CA">
        <w:rPr>
          <w:sz w:val="28"/>
          <w:szCs w:val="28"/>
        </w:rPr>
        <w:t>» (шапка), «</w:t>
      </w:r>
      <w:proofErr w:type="spellStart"/>
      <w:r w:rsidRPr="00DD36CA">
        <w:rPr>
          <w:sz w:val="28"/>
          <w:szCs w:val="28"/>
        </w:rPr>
        <w:t>зюк</w:t>
      </w:r>
      <w:proofErr w:type="spellEnd"/>
      <w:r w:rsidRPr="00DD36CA">
        <w:rPr>
          <w:sz w:val="28"/>
          <w:szCs w:val="28"/>
        </w:rPr>
        <w:t>» (жук), «</w:t>
      </w:r>
      <w:proofErr w:type="spellStart"/>
      <w:r w:rsidRPr="00DD36CA">
        <w:rPr>
          <w:sz w:val="28"/>
          <w:szCs w:val="28"/>
        </w:rPr>
        <w:t>цяйник</w:t>
      </w:r>
      <w:proofErr w:type="spellEnd"/>
      <w:r w:rsidRPr="00DD36CA">
        <w:rPr>
          <w:sz w:val="28"/>
          <w:szCs w:val="28"/>
        </w:rPr>
        <w:t>» (чайник), «</w:t>
      </w:r>
      <w:proofErr w:type="spellStart"/>
      <w:r w:rsidRPr="00DD36CA">
        <w:rPr>
          <w:sz w:val="28"/>
          <w:szCs w:val="28"/>
        </w:rPr>
        <w:t>сенок</w:t>
      </w:r>
      <w:proofErr w:type="spellEnd"/>
      <w:r w:rsidRPr="00DD36CA">
        <w:rPr>
          <w:sz w:val="28"/>
          <w:szCs w:val="28"/>
        </w:rPr>
        <w:t>» (щенок). Иногда вместо звука [</w:t>
      </w:r>
      <w:proofErr w:type="gramStart"/>
      <w:r w:rsidRPr="00DD36CA">
        <w:rPr>
          <w:sz w:val="28"/>
          <w:szCs w:val="28"/>
        </w:rPr>
        <w:t>ч</w:t>
      </w:r>
      <w:proofErr w:type="gramEnd"/>
      <w:r w:rsidRPr="00DD36CA">
        <w:rPr>
          <w:sz w:val="28"/>
          <w:szCs w:val="28"/>
        </w:rPr>
        <w:t>’] ребенок может произносить [т’]: «</w:t>
      </w:r>
      <w:proofErr w:type="spellStart"/>
      <w:r w:rsidRPr="00DD36CA">
        <w:rPr>
          <w:sz w:val="28"/>
          <w:szCs w:val="28"/>
        </w:rPr>
        <w:t>тясы</w:t>
      </w:r>
      <w:proofErr w:type="spellEnd"/>
      <w:r w:rsidRPr="00DD36CA">
        <w:rPr>
          <w:sz w:val="28"/>
          <w:szCs w:val="28"/>
        </w:rPr>
        <w:t>» (часы). Некоторые дети в этом возрасте заменяют шипящие звуки твердыми свистящими: «сапка» вместо шапка; твердые свистящи</w:t>
      </w:r>
      <w:proofErr w:type="gramStart"/>
      <w:r w:rsidRPr="00DD36CA">
        <w:rPr>
          <w:sz w:val="28"/>
          <w:szCs w:val="28"/>
        </w:rPr>
        <w:t>е-</w:t>
      </w:r>
      <w:proofErr w:type="gramEnd"/>
      <w:r w:rsidRPr="00DD36CA">
        <w:rPr>
          <w:sz w:val="28"/>
          <w:szCs w:val="28"/>
        </w:rPr>
        <w:t xml:space="preserve"> мягкими свистящими: «</w:t>
      </w:r>
      <w:proofErr w:type="spellStart"/>
      <w:r w:rsidRPr="00DD36CA">
        <w:rPr>
          <w:sz w:val="28"/>
          <w:szCs w:val="28"/>
        </w:rPr>
        <w:t>сянки</w:t>
      </w:r>
      <w:proofErr w:type="spellEnd"/>
      <w:r w:rsidRPr="00DD36CA">
        <w:rPr>
          <w:sz w:val="28"/>
          <w:szCs w:val="28"/>
        </w:rPr>
        <w:t>» (санки), «</w:t>
      </w:r>
      <w:proofErr w:type="spellStart"/>
      <w:r w:rsidRPr="00DD36CA">
        <w:rPr>
          <w:sz w:val="28"/>
          <w:szCs w:val="28"/>
        </w:rPr>
        <w:t>зяйка</w:t>
      </w:r>
      <w:proofErr w:type="spellEnd"/>
      <w:r w:rsidRPr="00DD36CA">
        <w:rPr>
          <w:sz w:val="28"/>
          <w:szCs w:val="28"/>
        </w:rPr>
        <w:t>» (</w:t>
      </w:r>
      <w:hyperlink r:id="rId5" w:history="1">
        <w:r w:rsidRPr="00DD36CA">
          <w:rPr>
            <w:rStyle w:val="a6"/>
            <w:rFonts w:eastAsiaTheme="majorEastAsia"/>
            <w:color w:val="auto"/>
            <w:sz w:val="28"/>
            <w:szCs w:val="28"/>
            <w:bdr w:val="none" w:sz="0" w:space="0" w:color="auto" w:frame="1"/>
          </w:rPr>
          <w:t>зайка</w:t>
        </w:r>
      </w:hyperlink>
      <w:r w:rsidRPr="00DD36CA">
        <w:rPr>
          <w:sz w:val="28"/>
          <w:szCs w:val="28"/>
        </w:rPr>
        <w:t>). Согласные [</w:t>
      </w:r>
      <w:proofErr w:type="gramStart"/>
      <w:r w:rsidRPr="00DD36CA">
        <w:rPr>
          <w:sz w:val="28"/>
          <w:szCs w:val="28"/>
        </w:rPr>
        <w:t>р</w:t>
      </w:r>
      <w:proofErr w:type="gramEnd"/>
      <w:r w:rsidRPr="00DD36CA">
        <w:rPr>
          <w:sz w:val="28"/>
          <w:szCs w:val="28"/>
        </w:rPr>
        <w:t>], [р’], [л] отсутствуют или заменяются звуками [л’], [й]: «</w:t>
      </w:r>
      <w:proofErr w:type="spellStart"/>
      <w:r w:rsidRPr="00DD36CA">
        <w:rPr>
          <w:sz w:val="28"/>
          <w:szCs w:val="28"/>
        </w:rPr>
        <w:t>ыба</w:t>
      </w:r>
      <w:proofErr w:type="spellEnd"/>
      <w:r w:rsidRPr="00DD36CA">
        <w:rPr>
          <w:sz w:val="28"/>
          <w:szCs w:val="28"/>
        </w:rPr>
        <w:t>» (рыба), «</w:t>
      </w:r>
      <w:proofErr w:type="spellStart"/>
      <w:r w:rsidRPr="00DD36CA">
        <w:rPr>
          <w:sz w:val="28"/>
          <w:szCs w:val="28"/>
        </w:rPr>
        <w:t>гия</w:t>
      </w:r>
      <w:proofErr w:type="spellEnd"/>
      <w:r w:rsidRPr="00DD36CA">
        <w:rPr>
          <w:sz w:val="28"/>
          <w:szCs w:val="28"/>
        </w:rPr>
        <w:t>» (гиря), «</w:t>
      </w:r>
      <w:proofErr w:type="spellStart"/>
      <w:r w:rsidRPr="00DD36CA">
        <w:rPr>
          <w:sz w:val="28"/>
          <w:szCs w:val="28"/>
        </w:rPr>
        <w:t>ябоко</w:t>
      </w:r>
      <w:proofErr w:type="spellEnd"/>
      <w:r w:rsidRPr="00DD36CA">
        <w:rPr>
          <w:sz w:val="28"/>
          <w:szCs w:val="28"/>
        </w:rPr>
        <w:t>» (яблоко), «</w:t>
      </w:r>
      <w:proofErr w:type="spellStart"/>
      <w:r w:rsidRPr="00DD36CA">
        <w:rPr>
          <w:sz w:val="28"/>
          <w:szCs w:val="28"/>
        </w:rPr>
        <w:t>двель</w:t>
      </w:r>
      <w:proofErr w:type="spellEnd"/>
      <w:r w:rsidRPr="00DD36CA">
        <w:rPr>
          <w:sz w:val="28"/>
          <w:szCs w:val="28"/>
        </w:rPr>
        <w:t>» (дверь), «</w:t>
      </w:r>
      <w:proofErr w:type="spellStart"/>
      <w:r w:rsidRPr="00DD36CA">
        <w:rPr>
          <w:sz w:val="28"/>
          <w:szCs w:val="28"/>
        </w:rPr>
        <w:t>голюби</w:t>
      </w:r>
      <w:proofErr w:type="spellEnd"/>
      <w:r w:rsidRPr="00DD36CA">
        <w:rPr>
          <w:sz w:val="28"/>
          <w:szCs w:val="28"/>
        </w:rPr>
        <w:t>» (голуби), «</w:t>
      </w:r>
      <w:proofErr w:type="spellStart"/>
      <w:r w:rsidRPr="00DD36CA">
        <w:rPr>
          <w:sz w:val="28"/>
          <w:szCs w:val="28"/>
        </w:rPr>
        <w:t>мей</w:t>
      </w:r>
      <w:proofErr w:type="spellEnd"/>
      <w:r w:rsidRPr="00DD36CA">
        <w:rPr>
          <w:sz w:val="28"/>
          <w:szCs w:val="28"/>
        </w:rPr>
        <w:t>» (мел).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D36CA">
        <w:rPr>
          <w:rStyle w:val="a4"/>
          <w:sz w:val="28"/>
          <w:szCs w:val="28"/>
          <w:bdr w:val="none" w:sz="0" w:space="0" w:color="auto" w:frame="1"/>
        </w:rPr>
        <w:t>Словарный запас. </w:t>
      </w:r>
      <w:r w:rsidRPr="00DD36CA">
        <w:rPr>
          <w:sz w:val="28"/>
          <w:szCs w:val="28"/>
        </w:rPr>
        <w:t>Быстро пополняется пассивный и активный словарь ребенка: к 2 годам он достигает примерно  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F13197" w:rsidRPr="00DD36CA" w:rsidRDefault="00F13197" w:rsidP="00DD36CA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DD36CA">
        <w:rPr>
          <w:rStyle w:val="a4"/>
          <w:sz w:val="28"/>
          <w:szCs w:val="28"/>
          <w:bdr w:val="none" w:sz="0" w:space="0" w:color="auto" w:frame="1"/>
        </w:rPr>
        <w:t>Фразовая речь.</w:t>
      </w:r>
      <w:r w:rsidRPr="00DD36CA">
        <w:rPr>
          <w:sz w:val="28"/>
          <w:szCs w:val="28"/>
        </w:rPr>
        <w:t xml:space="preserve"> 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 w:rsidRPr="00DD36CA">
        <w:rPr>
          <w:sz w:val="28"/>
          <w:szCs w:val="28"/>
        </w:rPr>
        <w:t>понятны</w:t>
      </w:r>
      <w:proofErr w:type="gramEnd"/>
      <w:r w:rsidRPr="00DD36CA">
        <w:rPr>
          <w:sz w:val="28"/>
          <w:szCs w:val="28"/>
        </w:rPr>
        <w:t xml:space="preserve"> и состоят из двух слов, часто </w:t>
      </w:r>
      <w:proofErr w:type="spellStart"/>
      <w:r w:rsidRPr="00DD36CA">
        <w:rPr>
          <w:sz w:val="28"/>
          <w:szCs w:val="28"/>
        </w:rPr>
        <w:t>лепетных</w:t>
      </w:r>
      <w:proofErr w:type="spellEnd"/>
      <w:r w:rsidRPr="00DD36CA">
        <w:rPr>
          <w:sz w:val="28"/>
          <w:szCs w:val="28"/>
        </w:rPr>
        <w:t>. Например: МАМА, ПИ (мама, я хочу пить). ДЁ УЯТЬ (идем гулять). Главное — появилась  фраза (предложение). А вот предложения трехлетних детей становятся сложными, с союзами «потому что», «или», «чтобы». И, хотя в</w:t>
      </w:r>
      <w:r w:rsidRPr="00DD36CA">
        <w:rPr>
          <w:rStyle w:val="a4"/>
          <w:sz w:val="28"/>
          <w:szCs w:val="28"/>
          <w:bdr w:val="none" w:sz="0" w:space="0" w:color="auto" w:frame="1"/>
        </w:rPr>
        <w:t>  </w:t>
      </w:r>
      <w:r w:rsidRPr="00DD36CA">
        <w:rPr>
          <w:sz w:val="28"/>
          <w:szCs w:val="28"/>
        </w:rPr>
        <w:t xml:space="preserve">их речи еще много неверного употребления окончаний («Смотри, как много </w:t>
      </w:r>
      <w:proofErr w:type="spellStart"/>
      <w:r w:rsidRPr="00DD36CA">
        <w:rPr>
          <w:sz w:val="28"/>
          <w:szCs w:val="28"/>
        </w:rPr>
        <w:t>мячов</w:t>
      </w:r>
      <w:proofErr w:type="spellEnd"/>
      <w:r w:rsidRPr="00DD36CA">
        <w:rPr>
          <w:sz w:val="28"/>
          <w:szCs w:val="28"/>
        </w:rPr>
        <w:t xml:space="preserve">!»), суффиксов («У меня есть </w:t>
      </w:r>
      <w:proofErr w:type="spellStart"/>
      <w:r w:rsidRPr="00DD36CA">
        <w:rPr>
          <w:sz w:val="28"/>
          <w:szCs w:val="28"/>
        </w:rPr>
        <w:t>куклочка</w:t>
      </w:r>
      <w:proofErr w:type="spellEnd"/>
      <w:r w:rsidRPr="00DD36CA">
        <w:rPr>
          <w:sz w:val="28"/>
          <w:szCs w:val="28"/>
        </w:rPr>
        <w:t xml:space="preserve">»), согласований («Это мой кукла!»), ударений («Ложка лежит на </w:t>
      </w:r>
      <w:proofErr w:type="spellStart"/>
      <w:r w:rsidRPr="00DD36CA">
        <w:rPr>
          <w:sz w:val="28"/>
          <w:szCs w:val="28"/>
        </w:rPr>
        <w:t>стОле</w:t>
      </w:r>
      <w:proofErr w:type="spellEnd"/>
      <w:r w:rsidRPr="00DD36CA">
        <w:rPr>
          <w:sz w:val="28"/>
          <w:szCs w:val="28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F13197" w:rsidRPr="00DD36CA" w:rsidRDefault="00F13197" w:rsidP="00DD36CA">
      <w:pPr>
        <w:pStyle w:val="1"/>
        <w:shd w:val="clear" w:color="auto" w:fill="FFFFFF"/>
        <w:spacing w:before="0" w:line="240" w:lineRule="auto"/>
        <w:jc w:val="both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F13197" w:rsidRPr="00DD36CA" w:rsidRDefault="00F13197" w:rsidP="00DD36CA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5 способов, которые помогут вашему ребёнку добиться успехов в будущем</w:t>
      </w:r>
    </w:p>
    <w:p w:rsidR="00F13197" w:rsidRDefault="00F13197" w:rsidP="00DD36CA">
      <w:pPr>
        <w:pStyle w:val="2"/>
        <w:jc w:val="both"/>
        <w:rPr>
          <w:sz w:val="28"/>
          <w:szCs w:val="28"/>
        </w:rPr>
      </w:pPr>
      <w:r w:rsidRPr="00DD36CA">
        <w:rPr>
          <w:sz w:val="28"/>
          <w:szCs w:val="28"/>
        </w:rPr>
        <w:t>От общения с ребёнком до серьёзного отношения к игре - простые, эффективные и научно-обоснованные  советы для каждого родителя.</w:t>
      </w:r>
    </w:p>
    <w:p w:rsidR="00DD36CA" w:rsidRPr="00DD36CA" w:rsidRDefault="00DD36CA" w:rsidP="00DD36CA">
      <w:pPr>
        <w:rPr>
          <w:lang w:eastAsia="ru-RU"/>
        </w:rPr>
      </w:pPr>
    </w:p>
    <w:p w:rsidR="00F13197" w:rsidRPr="00DD36CA" w:rsidRDefault="00F13197" w:rsidP="00DD36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Поддерживайте и поощряйте лепет ребёнка и относитесь к нему как к настоящей беседе</w:t>
      </w:r>
    </w:p>
    <w:p w:rsidR="00DD36CA" w:rsidRDefault="00F13197" w:rsidP="00DD36C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Звуки, которые издают младенцы, и их жесты не всегда кажутся такими уж важными, но это является их единственной формой общения. Специалисты, занимающиеся вопросами развития детей в раннем возрасте, говорят, что мы должны поддерживать и поощрять детский лепет и воспринимать его как настоящую беседу. Родители должны реагировать на звуки, сигналы и действия ребёнка, и взаимодействовать с ним в течение всего дня. Слова, которые ребёнок слышит от взрослого до достижения им двухлетнего возраста, и главным образом их количество, будут определять объём его словарного запаса в этом возрасте, а позже окажут влияние на развитие у него навыков чтения. Относитесь серьёзно к детскому лепету и поощряйте его.</w:t>
      </w:r>
    </w:p>
    <w:p w:rsidR="00F13197" w:rsidRPr="00DD36CA" w:rsidRDefault="00F13197" w:rsidP="00DD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Читайте ребёнку в целях развития его речи</w:t>
      </w:r>
    </w:p>
    <w:p w:rsidR="00F13197" w:rsidRPr="00DD36CA" w:rsidRDefault="00F13197" w:rsidP="00DD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маленькие дети ещё не научились разговаривать или читать, но они, фактически с рождения, уже готовы к обучению. Уже в трёхмесячном возрасте они могут различать каждый звук, используемый в языках мира. Каждый раз, когда вы читаете вслух своему ребёнку, вы, тем самым, развиваете его речь и языковые навыки. Во время чтения, показывая картинки в книге, задавайте вопросы по рассказу и его персонажам. Простые вопросы, такие как «во что они одеты?» и «сколько их?» помогут развитию речи и языковых навыков ребёнка. </w:t>
      </w:r>
      <w:hyperlink r:id="rId6" w:tooltip="Why it's important to read to your baby" w:history="1">
        <w:r w:rsidRPr="00DD36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Чтение маленьким детям </w:t>
        </w:r>
      </w:hyperlink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поможет им узнать новые слова и запомнить их, но и привьёт им любовь к чтению книг. Помните, лидерами становятся те, кто в своё время много читал и читает, так почему бы не начать как можно раньше этот процесс?</w:t>
      </w:r>
    </w:p>
    <w:p w:rsidR="00F13197" w:rsidRPr="00DD36CA" w:rsidRDefault="00F13197" w:rsidP="00DD36CA">
      <w:pPr>
        <w:shd w:val="clear" w:color="auto" w:fill="FFFFFF"/>
        <w:spacing w:after="0" w:line="48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Находите образовательные моменты в повседневных действиях</w:t>
      </w:r>
    </w:p>
    <w:p w:rsidR="00F13197" w:rsidRPr="00DD36CA" w:rsidRDefault="00F13197" w:rsidP="00DD36C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маленьких детей любое из повседневных действий со стороны взрослых - это обучение. Будь то купание, сортировка белья, приготовление пищи или выполнение поручений – все эти действия являются превосходными возможностями для обучения. Во время выполнения тех или иных действий произносите вслух то, что вы делаете для того, чтобы активизировать речевую деятельность ребёнка. Считайте и сортируйте белье для обучения математике, играйте с пищевыми ингредиентами и изучайте вслух строение и консистенцию различных предметов для развития научного мышления. </w:t>
      </w: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Гримасничанье, демонстрирующее различные эмоции, является прекрасным способом развития у детей способности понимания эмоций.</w:t>
      </w:r>
    </w:p>
    <w:p w:rsidR="00F13197" w:rsidRPr="00DD36CA" w:rsidRDefault="00F13197" w:rsidP="00DD36CA">
      <w:pPr>
        <w:shd w:val="clear" w:color="auto" w:fill="FFFFFF"/>
        <w:spacing w:after="0" w:line="480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Принимайте игру всерьёз</w:t>
      </w:r>
    </w:p>
    <w:p w:rsidR="00DD36CA" w:rsidRDefault="00F13197" w:rsidP="00DD36C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всё время учатся. Играя, они приобретают жизненно важные навыки. Игра в различных персонажей позволяет им представить себя кем-то другим и научиться понимать чувства других. Когда они играют с другими людьми, они учатся идти на компромисс и выполнять какое-либо действие, сохраняя очерёдность. Участие в воображаемой свободной игре, например, представляя себе, что игрушечный поезд может путешествовать в космическом пространстве, пробуждает у детей креативность и активизирует речевую деятельность. Во время таких игр маленькие дети учатся выражать свои идеи и мысли в устной форме. Когда маленькие дети представляют себе новые воображаемые миры, они учатся решать проблемы и находить новые возможности. То, что, кажется простой забавой, на самом деле является значимым действием. Относитесь к игре серьёзно, потому что игра - это </w:t>
      </w:r>
      <w:hyperlink r:id="rId7" w:tooltip="Building babies’ brains through play: Mini Parenting Master Class" w:history="1">
        <w:r w:rsidRPr="00DD36C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важный процесс обучения</w:t>
        </w:r>
      </w:hyperlink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Старайтесь как можно реже использовать какое-либо устройство перед ребёнком. Исследования показывают, что в этом случае дети думают, что к ним относятся пренебрежительно.</w:t>
      </w:r>
    </w:p>
    <w:p w:rsidR="00F13197" w:rsidRPr="00DD36CA" w:rsidRDefault="00F13197" w:rsidP="00DD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Подавайте личный пример</w:t>
      </w:r>
    </w:p>
    <w:p w:rsidR="00F13197" w:rsidRPr="00DD36CA" w:rsidRDefault="00F13197" w:rsidP="00DD3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– это гениальные пародисты. Они зрительно подхватывают всё, что вы делаете. До того момента, когда они начнут говорить, они становятся экспертами в считывании информации с выражений лиц и определении отношений, не выраженных словами, и учатся их пародировать. Наблюдая за вашими жестами, за тем, как вы относитесь к другим, или как вы реагируете на различные ситуации и проблемы, маленькие дети запоминают это и, со временем, могут начать использовать в своей жизни подобные отношения, реакции и действия. Ваше поведение и отношение сформируют личность вашего ребёнка.</w:t>
      </w:r>
    </w:p>
    <w:p w:rsidR="00F13197" w:rsidRPr="00DD36CA" w:rsidRDefault="00F13197" w:rsidP="00DD36CA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DD3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используя эти пять, выше приведенных, важных советов в своей повседневной жизни, вы значительно увеличите шансы своего ребёнка на будущее процветание. Обеспечение вашего ребёнка наилучшими средствами для будущей успешной жизни не имеет ничего общего с финансовыми или дорогостоящими обучающими ресурсами. Это связано с вами, вашим временем и уровнем вашего участия и взаимодействия. </w:t>
      </w:r>
    </w:p>
    <w:p w:rsidR="00F13197" w:rsidRPr="00DD36CA" w:rsidRDefault="00F13197" w:rsidP="00DD36CA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D36C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3D0969" w:rsidRPr="00DD36CA" w:rsidRDefault="00DD36CA" w:rsidP="00DD36CA">
      <w:pPr>
        <w:jc w:val="both"/>
        <w:rPr>
          <w:sz w:val="28"/>
          <w:szCs w:val="28"/>
        </w:rPr>
      </w:pPr>
    </w:p>
    <w:sectPr w:rsidR="003D0969" w:rsidRPr="00DD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97"/>
    <w:rsid w:val="0023482F"/>
    <w:rsid w:val="002D0FD7"/>
    <w:rsid w:val="00DD36CA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3197"/>
    <w:pPr>
      <w:keepNext/>
      <w:shd w:val="clear" w:color="auto" w:fill="FFFFFF"/>
      <w:spacing w:after="0" w:line="45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7"/>
    <w:rPr>
      <w:b/>
      <w:bCs/>
    </w:rPr>
  </w:style>
  <w:style w:type="character" w:styleId="a5">
    <w:name w:val="Emphasis"/>
    <w:basedOn w:val="a0"/>
    <w:uiPriority w:val="20"/>
    <w:qFormat/>
    <w:rsid w:val="00F13197"/>
    <w:rPr>
      <w:i/>
      <w:iCs/>
    </w:rPr>
  </w:style>
  <w:style w:type="character" w:styleId="a6">
    <w:name w:val="Hyperlink"/>
    <w:basedOn w:val="a0"/>
    <w:uiPriority w:val="99"/>
    <w:semiHidden/>
    <w:unhideWhenUsed/>
    <w:rsid w:val="00F131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319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3197"/>
    <w:pPr>
      <w:keepNext/>
      <w:shd w:val="clear" w:color="auto" w:fill="FFFFFF"/>
      <w:spacing w:after="0" w:line="450" w:lineRule="atLeast"/>
      <w:jc w:val="right"/>
      <w:outlineLvl w:val="1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7"/>
    <w:rPr>
      <w:b/>
      <w:bCs/>
    </w:rPr>
  </w:style>
  <w:style w:type="character" w:styleId="a5">
    <w:name w:val="Emphasis"/>
    <w:basedOn w:val="a0"/>
    <w:uiPriority w:val="20"/>
    <w:qFormat/>
    <w:rsid w:val="00F13197"/>
    <w:rPr>
      <w:i/>
      <w:iCs/>
    </w:rPr>
  </w:style>
  <w:style w:type="character" w:styleId="a6">
    <w:name w:val="Hyperlink"/>
    <w:basedOn w:val="a0"/>
    <w:uiPriority w:val="99"/>
    <w:semiHidden/>
    <w:unhideWhenUsed/>
    <w:rsid w:val="00F131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31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319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parenting/child-development/building-babies-brains-through-play-clas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icef.org/parenting/child-development/why-its-important-to-read-to-your-baby" TargetMode="External"/><Relationship Id="rId5" Type="http://schemas.openxmlformats.org/officeDocument/2006/relationships/hyperlink" Target="http://www.medn.ru/semiy/igryi-sblizhayuschie-malyishey-drug-s-drugom/zayk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1159</Words>
  <Characters>6608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2022</cp:lastModifiedBy>
  <cp:revision>2</cp:revision>
  <dcterms:created xsi:type="dcterms:W3CDTF">2022-11-19T03:22:00Z</dcterms:created>
  <dcterms:modified xsi:type="dcterms:W3CDTF">2024-02-21T08:24:00Z</dcterms:modified>
</cp:coreProperties>
</file>